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FA0" w:rsidRDefault="008D4FA0" w:rsidP="008D4FA0">
      <w:pPr>
        <w:jc w:val="center"/>
      </w:pPr>
      <w:r>
        <w:t xml:space="preserve">                  PRITARTA</w:t>
      </w:r>
    </w:p>
    <w:p w:rsidR="008D4FA0" w:rsidRDefault="008D4FA0" w:rsidP="008D4FA0">
      <w:pPr>
        <w:jc w:val="center"/>
      </w:pPr>
      <w:r>
        <w:t xml:space="preserve">                                                           </w:t>
      </w:r>
      <w:r w:rsidR="009E3AA0">
        <w:t xml:space="preserve"> </w:t>
      </w:r>
      <w:r>
        <w:t>Kretingos rajono savivaldybės tarybos</w:t>
      </w:r>
    </w:p>
    <w:p w:rsidR="008D4FA0" w:rsidRDefault="008D4FA0" w:rsidP="008D4FA0">
      <w:pPr>
        <w:jc w:val="center"/>
      </w:pPr>
      <w:r>
        <w:t xml:space="preserve">                                                      </w:t>
      </w:r>
      <w:r w:rsidR="003432C8">
        <w:t xml:space="preserve">     </w:t>
      </w:r>
      <w:r w:rsidR="00AF469A">
        <w:t xml:space="preserve"> </w:t>
      </w:r>
      <w:r w:rsidR="00D5627D">
        <w:t xml:space="preserve">      </w:t>
      </w:r>
      <w:bookmarkStart w:id="0" w:name="_GoBack"/>
      <w:bookmarkEnd w:id="0"/>
      <w:r>
        <w:t xml:space="preserve">2014 m. kovo </w:t>
      </w:r>
      <w:r w:rsidR="00AF469A">
        <w:t>27</w:t>
      </w:r>
      <w:r>
        <w:t xml:space="preserve"> d. sprendimu Nr. T</w:t>
      </w:r>
      <w:r w:rsidR="003432C8">
        <w:t>2-</w:t>
      </w:r>
      <w:r w:rsidR="00D5627D">
        <w:t>104</w:t>
      </w:r>
    </w:p>
    <w:p w:rsidR="008D4FA0" w:rsidRDefault="009E3AA0" w:rsidP="008D4FA0">
      <w:pPr>
        <w:jc w:val="center"/>
      </w:pPr>
      <w:r>
        <w:t xml:space="preserve">             1 priedas</w:t>
      </w:r>
    </w:p>
    <w:p w:rsidR="003432C8" w:rsidRPr="0086521C" w:rsidRDefault="003432C8" w:rsidP="008D4FA0">
      <w:pPr>
        <w:jc w:val="center"/>
      </w:pPr>
    </w:p>
    <w:p w:rsidR="008D4FA0" w:rsidRDefault="008D4FA0" w:rsidP="008D4FA0">
      <w:pPr>
        <w:jc w:val="center"/>
        <w:rPr>
          <w:b/>
        </w:rPr>
      </w:pPr>
      <w:r w:rsidRPr="00764968">
        <w:rPr>
          <w:b/>
        </w:rPr>
        <w:t xml:space="preserve">KRETINGOS RAJONO SAVIVALDYBĖS VIEŠOSIOS ĮSTAIGOS </w:t>
      </w:r>
    </w:p>
    <w:p w:rsidR="0046439A" w:rsidRPr="0046439A" w:rsidRDefault="0046439A" w:rsidP="0046439A">
      <w:pPr>
        <w:jc w:val="center"/>
        <w:rPr>
          <w:rFonts w:eastAsia="Times New Roman"/>
          <w:b/>
          <w:lang w:eastAsia="ru-RU"/>
        </w:rPr>
      </w:pPr>
      <w:r w:rsidRPr="0046439A">
        <w:rPr>
          <w:rFonts w:eastAsia="Times New Roman"/>
          <w:b/>
          <w:lang w:eastAsia="ru-RU"/>
        </w:rPr>
        <w:t>KARTENOS PIRMINĖS SVEIKATOS PRIEŽIŪROS CENTRO</w:t>
      </w:r>
      <w:r w:rsidR="004A0122">
        <w:rPr>
          <w:rFonts w:eastAsia="Times New Roman"/>
          <w:b/>
          <w:lang w:eastAsia="ru-RU"/>
        </w:rPr>
        <w:t xml:space="preserve"> VYRIAUSIOJO GYDYTOJO </w:t>
      </w:r>
      <w:r w:rsidR="00B57438" w:rsidRPr="0046439A">
        <w:rPr>
          <w:rFonts w:eastAsia="Times New Roman"/>
          <w:b/>
          <w:lang w:eastAsia="ru-RU"/>
        </w:rPr>
        <w:t>2013 M</w:t>
      </w:r>
      <w:r w:rsidR="00B57438">
        <w:rPr>
          <w:rFonts w:eastAsia="Times New Roman"/>
          <w:b/>
          <w:lang w:eastAsia="ru-RU"/>
        </w:rPr>
        <w:t>.</w:t>
      </w:r>
      <w:r w:rsidR="00B57438" w:rsidRPr="0046439A">
        <w:rPr>
          <w:rFonts w:eastAsia="Times New Roman"/>
          <w:b/>
          <w:lang w:eastAsia="ru-RU"/>
        </w:rPr>
        <w:t xml:space="preserve"> </w:t>
      </w:r>
      <w:r w:rsidR="00B57438">
        <w:rPr>
          <w:rFonts w:eastAsia="Times New Roman"/>
          <w:b/>
          <w:lang w:eastAsia="ru-RU"/>
        </w:rPr>
        <w:t>VEIKLOS</w:t>
      </w:r>
      <w:r w:rsidRPr="0046439A">
        <w:rPr>
          <w:rFonts w:eastAsia="Times New Roman"/>
          <w:b/>
          <w:lang w:eastAsia="ru-RU"/>
        </w:rPr>
        <w:t xml:space="preserve"> ATASKAITA</w:t>
      </w:r>
    </w:p>
    <w:p w:rsidR="0046439A" w:rsidRPr="0046439A" w:rsidRDefault="0046439A" w:rsidP="0046439A">
      <w:pPr>
        <w:jc w:val="center"/>
        <w:rPr>
          <w:rFonts w:eastAsia="Times New Roman"/>
          <w:b/>
          <w:lang w:eastAsia="ru-RU"/>
        </w:rPr>
      </w:pPr>
    </w:p>
    <w:p w:rsidR="004A0122" w:rsidRPr="004A0122" w:rsidRDefault="004A0122" w:rsidP="004A0122">
      <w:pPr>
        <w:rPr>
          <w:rFonts w:eastAsia="Times New Roman"/>
          <w:b/>
          <w:lang w:eastAsia="ru-RU"/>
        </w:rPr>
      </w:pPr>
      <w:r w:rsidRPr="004A0122">
        <w:rPr>
          <w:rFonts w:eastAsia="Times New Roman"/>
          <w:b/>
          <w:lang w:eastAsia="ru-RU"/>
        </w:rPr>
        <w:t>Įstaigos pristatymas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Kretingos rajono savivaldybės viešoji įstaiga Kartenos pirminės sveikatos priežiūros centras, Mokyklos g.22, Kartenos mstl., Kretingos r., tel.- (8 445)  47 442, faksas – (8 445) 47 491, </w:t>
      </w:r>
      <w:proofErr w:type="spellStart"/>
      <w:r w:rsidRPr="004A0122">
        <w:rPr>
          <w:rFonts w:eastAsia="Times New Roman"/>
          <w:lang w:eastAsia="ru-RU"/>
        </w:rPr>
        <w:t>el.paštas</w:t>
      </w:r>
      <w:proofErr w:type="spellEnd"/>
      <w:r w:rsidRPr="004A0122">
        <w:rPr>
          <w:rFonts w:eastAsia="Times New Roman"/>
          <w:lang w:eastAsia="ru-RU"/>
        </w:rPr>
        <w:t xml:space="preserve"> : </w:t>
      </w:r>
      <w:hyperlink r:id="rId6" w:history="1">
        <w:r w:rsidRPr="004A0122">
          <w:rPr>
            <w:rFonts w:eastAsia="Times New Roman"/>
            <w:color w:val="0000FF"/>
            <w:u w:val="single"/>
            <w:lang w:eastAsia="ru-RU"/>
          </w:rPr>
          <w:t>kartenos.pspc</w:t>
        </w:r>
        <w:r w:rsidRPr="004A0122">
          <w:rPr>
            <w:rFonts w:eastAsia="Times New Roman"/>
            <w:color w:val="0000FF"/>
            <w:u w:val="single"/>
            <w:lang w:val="en-US" w:eastAsia="ru-RU"/>
          </w:rPr>
          <w:t>@</w:t>
        </w:r>
        <w:r w:rsidRPr="004A0122">
          <w:rPr>
            <w:rFonts w:eastAsia="Times New Roman"/>
            <w:color w:val="0000FF"/>
            <w:u w:val="single"/>
            <w:lang w:eastAsia="ru-RU"/>
          </w:rPr>
          <w:t>kretinga.omnitel.net</w:t>
        </w:r>
      </w:hyperlink>
      <w:r w:rsidRPr="004A0122">
        <w:rPr>
          <w:rFonts w:eastAsia="Times New Roman"/>
          <w:lang w:eastAsia="ru-RU"/>
        </w:rPr>
        <w:t xml:space="preserve">; interneto svetainė: </w:t>
      </w:r>
      <w:hyperlink r:id="rId7" w:history="1">
        <w:r w:rsidRPr="004A0122">
          <w:rPr>
            <w:rFonts w:eastAsia="Times New Roman"/>
            <w:color w:val="0000FF"/>
            <w:u w:val="single"/>
            <w:lang w:eastAsia="ru-RU"/>
          </w:rPr>
          <w:t>www.kartenospspc.lt</w:t>
        </w:r>
      </w:hyperlink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Įstaigos vadovas : vyriausioji gydytoja Antanina </w:t>
      </w:r>
      <w:proofErr w:type="spellStart"/>
      <w:r w:rsidRPr="004A0122">
        <w:rPr>
          <w:rFonts w:eastAsia="Times New Roman"/>
          <w:lang w:eastAsia="ru-RU"/>
        </w:rPr>
        <w:t>Staškevičienė</w:t>
      </w:r>
      <w:proofErr w:type="spellEnd"/>
      <w:r w:rsidRPr="004A0122">
        <w:rPr>
          <w:rFonts w:eastAsia="Times New Roman"/>
          <w:lang w:eastAsia="ru-RU"/>
        </w:rPr>
        <w:t>.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2160"/>
        <w:gridCol w:w="1980"/>
        <w:gridCol w:w="3343"/>
      </w:tblGrid>
      <w:tr w:rsidR="004A0122" w:rsidRPr="004A0122" w:rsidTr="00EA390A">
        <w:tc>
          <w:tcPr>
            <w:tcW w:w="9571" w:type="dxa"/>
            <w:gridSpan w:val="4"/>
            <w:shd w:val="clear" w:color="auto" w:fill="auto"/>
          </w:tcPr>
          <w:p w:rsidR="004A0122" w:rsidRPr="004A0122" w:rsidRDefault="004A0122" w:rsidP="004A0122">
            <w:pPr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1.3. Darbuotojų  skaičius, iš viso: 32</w:t>
            </w:r>
          </w:p>
        </w:tc>
      </w:tr>
      <w:tr w:rsidR="004A0122" w:rsidRPr="004A0122" w:rsidTr="00EA390A">
        <w:tc>
          <w:tcPr>
            <w:tcW w:w="2088" w:type="dxa"/>
            <w:shd w:val="clear" w:color="auto" w:fill="auto"/>
          </w:tcPr>
          <w:p w:rsidR="004A0122" w:rsidRPr="004A0122" w:rsidRDefault="004A0122" w:rsidP="004A0122">
            <w:pPr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 xml:space="preserve">   Administracijos</w:t>
            </w:r>
          </w:p>
          <w:p w:rsidR="004A0122" w:rsidRPr="004A0122" w:rsidRDefault="004A0122" w:rsidP="004A0122">
            <w:pPr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 xml:space="preserve">      darbuotojai</w:t>
            </w:r>
          </w:p>
        </w:tc>
        <w:tc>
          <w:tcPr>
            <w:tcW w:w="2160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Gydytojai</w:t>
            </w:r>
          </w:p>
        </w:tc>
        <w:tc>
          <w:tcPr>
            <w:tcW w:w="1980" w:type="dxa"/>
            <w:shd w:val="clear" w:color="auto" w:fill="auto"/>
          </w:tcPr>
          <w:p w:rsidR="004A0122" w:rsidRPr="004A0122" w:rsidRDefault="004A0122" w:rsidP="004A0122">
            <w:pPr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 xml:space="preserve"> Slaugytojos</w:t>
            </w:r>
          </w:p>
          <w:p w:rsidR="004A0122" w:rsidRPr="004A0122" w:rsidRDefault="004A0122" w:rsidP="004A0122">
            <w:pPr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 xml:space="preserve">        </w:t>
            </w:r>
          </w:p>
          <w:p w:rsidR="004A0122" w:rsidRPr="004A0122" w:rsidRDefault="004A0122" w:rsidP="004A0122">
            <w:pPr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 xml:space="preserve">               </w:t>
            </w:r>
          </w:p>
        </w:tc>
        <w:tc>
          <w:tcPr>
            <w:tcW w:w="3343" w:type="dxa"/>
            <w:shd w:val="clear" w:color="auto" w:fill="auto"/>
          </w:tcPr>
          <w:p w:rsidR="004A0122" w:rsidRPr="004A0122" w:rsidRDefault="004A0122" w:rsidP="004A0122">
            <w:pPr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 xml:space="preserve">            Kitas     personalas</w:t>
            </w:r>
          </w:p>
        </w:tc>
      </w:tr>
      <w:tr w:rsidR="004A0122" w:rsidRPr="004A0122" w:rsidTr="00EA390A">
        <w:tc>
          <w:tcPr>
            <w:tcW w:w="2088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:rsidR="004A0122" w:rsidRPr="004A0122" w:rsidRDefault="004A0122" w:rsidP="004A0122">
            <w:pPr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 xml:space="preserve">          10              </w:t>
            </w:r>
          </w:p>
        </w:tc>
        <w:tc>
          <w:tcPr>
            <w:tcW w:w="3343" w:type="dxa"/>
            <w:shd w:val="clear" w:color="auto" w:fill="auto"/>
          </w:tcPr>
          <w:p w:rsidR="004A0122" w:rsidRPr="004A0122" w:rsidRDefault="004A0122" w:rsidP="004A0122">
            <w:pPr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 xml:space="preserve">                  16</w:t>
            </w:r>
          </w:p>
        </w:tc>
      </w:tr>
      <w:tr w:rsidR="004A0122" w:rsidRPr="004A0122" w:rsidTr="00EA390A">
        <w:tc>
          <w:tcPr>
            <w:tcW w:w="2088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160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3343" w:type="dxa"/>
            <w:shd w:val="clear" w:color="auto" w:fill="auto"/>
          </w:tcPr>
          <w:p w:rsidR="004A0122" w:rsidRPr="004A0122" w:rsidRDefault="004A0122" w:rsidP="004A0122">
            <w:pPr>
              <w:rPr>
                <w:rFonts w:eastAsia="Times New Roman"/>
                <w:lang w:eastAsia="ru-RU"/>
              </w:rPr>
            </w:pPr>
          </w:p>
        </w:tc>
      </w:tr>
    </w:tbl>
    <w:p w:rsidR="004A0122" w:rsidRPr="004A0122" w:rsidRDefault="004A0122" w:rsidP="004A0122">
      <w:pPr>
        <w:rPr>
          <w:rFonts w:eastAsia="Times New Roman"/>
          <w:lang w:eastAsia="ru-RU"/>
        </w:rPr>
      </w:pPr>
    </w:p>
    <w:p w:rsidR="004A0122" w:rsidRPr="004A0122" w:rsidRDefault="004A0122" w:rsidP="004A0122">
      <w:pPr>
        <w:rPr>
          <w:rFonts w:eastAsia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A0122" w:rsidRPr="004A0122" w:rsidTr="00EA390A">
        <w:tc>
          <w:tcPr>
            <w:tcW w:w="9571" w:type="dxa"/>
            <w:gridSpan w:val="3"/>
            <w:shd w:val="clear" w:color="auto" w:fill="auto"/>
          </w:tcPr>
          <w:p w:rsidR="004A0122" w:rsidRPr="004A0122" w:rsidRDefault="004A0122" w:rsidP="004A0122">
            <w:pPr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1.4. Naudojamos  patalpos</w:t>
            </w:r>
          </w:p>
        </w:tc>
      </w:tr>
      <w:tr w:rsidR="004A0122" w:rsidRPr="004A0122" w:rsidTr="00EA390A">
        <w:tc>
          <w:tcPr>
            <w:tcW w:w="3190" w:type="dxa"/>
            <w:shd w:val="clear" w:color="auto" w:fill="auto"/>
          </w:tcPr>
          <w:p w:rsidR="004A0122" w:rsidRPr="004A0122" w:rsidRDefault="004A0122" w:rsidP="004A0122">
            <w:pPr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Pastatai (nurodyti adresus)</w:t>
            </w:r>
          </w:p>
        </w:tc>
        <w:tc>
          <w:tcPr>
            <w:tcW w:w="3190" w:type="dxa"/>
            <w:shd w:val="clear" w:color="auto" w:fill="auto"/>
          </w:tcPr>
          <w:p w:rsidR="004A0122" w:rsidRPr="004A0122" w:rsidRDefault="004A0122" w:rsidP="004A0122">
            <w:pPr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 xml:space="preserve">              Plotas</w:t>
            </w:r>
          </w:p>
        </w:tc>
        <w:tc>
          <w:tcPr>
            <w:tcW w:w="3191" w:type="dxa"/>
            <w:shd w:val="clear" w:color="auto" w:fill="auto"/>
          </w:tcPr>
          <w:p w:rsidR="004A0122" w:rsidRPr="004A0122" w:rsidRDefault="004A0122" w:rsidP="004A0122">
            <w:pPr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 xml:space="preserve">              Pastabos</w:t>
            </w:r>
          </w:p>
        </w:tc>
      </w:tr>
      <w:tr w:rsidR="004A0122" w:rsidRPr="004A0122" w:rsidTr="00EA390A">
        <w:tc>
          <w:tcPr>
            <w:tcW w:w="3190" w:type="dxa"/>
            <w:shd w:val="clear" w:color="auto" w:fill="auto"/>
          </w:tcPr>
          <w:p w:rsidR="004A0122" w:rsidRPr="004A0122" w:rsidRDefault="004A0122" w:rsidP="004A0122">
            <w:pPr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Katalikiškoji palaikomojo</w:t>
            </w:r>
          </w:p>
          <w:p w:rsidR="004A0122" w:rsidRPr="004A0122" w:rsidRDefault="004A0122" w:rsidP="004A0122">
            <w:pPr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gydymo ir slaugos ligoninė</w:t>
            </w:r>
          </w:p>
        </w:tc>
        <w:tc>
          <w:tcPr>
            <w:tcW w:w="3190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 xml:space="preserve">804,75 </w:t>
            </w:r>
            <w:proofErr w:type="spellStart"/>
            <w:r w:rsidRPr="004A0122">
              <w:rPr>
                <w:rFonts w:eastAsia="Times New Roman"/>
                <w:lang w:eastAsia="ru-RU"/>
              </w:rPr>
              <w:t>kv.m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4A0122" w:rsidRPr="004A0122" w:rsidRDefault="004A0122" w:rsidP="004A0122">
            <w:pPr>
              <w:rPr>
                <w:rFonts w:eastAsia="Times New Roman"/>
                <w:lang w:eastAsia="ru-RU"/>
              </w:rPr>
            </w:pPr>
          </w:p>
        </w:tc>
      </w:tr>
      <w:tr w:rsidR="004A0122" w:rsidRPr="004A0122" w:rsidTr="00EA390A">
        <w:tc>
          <w:tcPr>
            <w:tcW w:w="3190" w:type="dxa"/>
            <w:shd w:val="clear" w:color="auto" w:fill="auto"/>
          </w:tcPr>
          <w:p w:rsidR="004A0122" w:rsidRPr="004A0122" w:rsidRDefault="004A0122" w:rsidP="004A0122">
            <w:pPr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Kartenos ambulatorija</w:t>
            </w:r>
          </w:p>
        </w:tc>
        <w:tc>
          <w:tcPr>
            <w:tcW w:w="3190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 xml:space="preserve">606,5 </w:t>
            </w:r>
            <w:proofErr w:type="spellStart"/>
            <w:r w:rsidRPr="004A0122">
              <w:rPr>
                <w:rFonts w:eastAsia="Times New Roman"/>
                <w:lang w:eastAsia="ru-RU"/>
              </w:rPr>
              <w:t>kv.m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4A0122" w:rsidRPr="004A0122" w:rsidRDefault="004A0122" w:rsidP="004A0122">
            <w:pPr>
              <w:rPr>
                <w:rFonts w:eastAsia="Times New Roman"/>
                <w:lang w:eastAsia="ru-RU"/>
              </w:rPr>
            </w:pPr>
          </w:p>
        </w:tc>
      </w:tr>
      <w:tr w:rsidR="004A0122" w:rsidRPr="004A0122" w:rsidTr="00EA390A">
        <w:tc>
          <w:tcPr>
            <w:tcW w:w="3190" w:type="dxa"/>
            <w:shd w:val="clear" w:color="auto" w:fill="auto"/>
          </w:tcPr>
          <w:p w:rsidR="004A0122" w:rsidRPr="004A0122" w:rsidRDefault="004A0122" w:rsidP="004A0122">
            <w:pPr>
              <w:rPr>
                <w:rFonts w:eastAsia="Times New Roman"/>
                <w:lang w:eastAsia="ru-RU"/>
              </w:rPr>
            </w:pPr>
            <w:proofErr w:type="spellStart"/>
            <w:r w:rsidRPr="004A0122">
              <w:rPr>
                <w:rFonts w:eastAsia="Times New Roman"/>
                <w:lang w:eastAsia="ru-RU"/>
              </w:rPr>
              <w:t>Kūlupėnų</w:t>
            </w:r>
            <w:proofErr w:type="spellEnd"/>
            <w:r w:rsidRPr="004A0122">
              <w:rPr>
                <w:rFonts w:eastAsia="Times New Roman"/>
                <w:lang w:eastAsia="ru-RU"/>
              </w:rPr>
              <w:t xml:space="preserve"> BPG kabinetas</w:t>
            </w:r>
          </w:p>
        </w:tc>
        <w:tc>
          <w:tcPr>
            <w:tcW w:w="3190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 xml:space="preserve">142,99 </w:t>
            </w:r>
            <w:proofErr w:type="spellStart"/>
            <w:r w:rsidRPr="004A0122">
              <w:rPr>
                <w:rFonts w:eastAsia="Times New Roman"/>
                <w:lang w:eastAsia="ru-RU"/>
              </w:rPr>
              <w:t>kv.m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4A0122" w:rsidRPr="004A0122" w:rsidRDefault="004A0122" w:rsidP="004A0122">
            <w:pPr>
              <w:rPr>
                <w:rFonts w:eastAsia="Times New Roman"/>
                <w:lang w:eastAsia="ru-RU"/>
              </w:rPr>
            </w:pPr>
          </w:p>
        </w:tc>
      </w:tr>
      <w:tr w:rsidR="004A0122" w:rsidRPr="004A0122" w:rsidTr="00EA390A">
        <w:tc>
          <w:tcPr>
            <w:tcW w:w="3190" w:type="dxa"/>
            <w:shd w:val="clear" w:color="auto" w:fill="auto"/>
          </w:tcPr>
          <w:p w:rsidR="004A0122" w:rsidRPr="004A0122" w:rsidRDefault="004A0122" w:rsidP="004A0122">
            <w:pPr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Kalniškių medicinos punktas</w:t>
            </w:r>
          </w:p>
        </w:tc>
        <w:tc>
          <w:tcPr>
            <w:tcW w:w="3190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35,26 kv. m</w:t>
            </w:r>
          </w:p>
        </w:tc>
        <w:tc>
          <w:tcPr>
            <w:tcW w:w="3191" w:type="dxa"/>
            <w:shd w:val="clear" w:color="auto" w:fill="auto"/>
          </w:tcPr>
          <w:p w:rsidR="004A0122" w:rsidRPr="004A0122" w:rsidRDefault="004A0122" w:rsidP="004A0122">
            <w:pPr>
              <w:rPr>
                <w:rFonts w:eastAsia="Times New Roman"/>
                <w:lang w:eastAsia="ru-RU"/>
              </w:rPr>
            </w:pPr>
          </w:p>
        </w:tc>
      </w:tr>
    </w:tbl>
    <w:p w:rsidR="004A0122" w:rsidRPr="004A0122" w:rsidRDefault="004A0122" w:rsidP="004A0122">
      <w:pPr>
        <w:rPr>
          <w:rFonts w:eastAsia="Times New Roman"/>
          <w:color w:val="FF0000"/>
          <w:lang w:eastAsia="ru-RU"/>
        </w:rPr>
      </w:pPr>
    </w:p>
    <w:p w:rsidR="004A0122" w:rsidRPr="004A0122" w:rsidRDefault="004A0122" w:rsidP="004A0122">
      <w:pPr>
        <w:rPr>
          <w:rFonts w:eastAsia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9"/>
        <w:gridCol w:w="3190"/>
        <w:gridCol w:w="3191"/>
      </w:tblGrid>
      <w:tr w:rsidR="004A0122" w:rsidRPr="004A0122" w:rsidTr="00EA390A">
        <w:tc>
          <w:tcPr>
            <w:tcW w:w="9570" w:type="dxa"/>
            <w:gridSpan w:val="3"/>
            <w:shd w:val="clear" w:color="auto" w:fill="auto"/>
          </w:tcPr>
          <w:p w:rsidR="004A0122" w:rsidRPr="004A0122" w:rsidRDefault="004A0122" w:rsidP="004A0122">
            <w:pPr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1.5.Biudžetas</w:t>
            </w:r>
          </w:p>
        </w:tc>
      </w:tr>
      <w:tr w:rsidR="004A0122" w:rsidRPr="004A0122" w:rsidTr="00EA390A">
        <w:tc>
          <w:tcPr>
            <w:tcW w:w="3189" w:type="dxa"/>
            <w:shd w:val="clear" w:color="auto" w:fill="auto"/>
          </w:tcPr>
          <w:p w:rsidR="004A0122" w:rsidRPr="004A0122" w:rsidRDefault="004A0122" w:rsidP="004A0122">
            <w:pPr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Gautos pajamos</w:t>
            </w:r>
          </w:p>
        </w:tc>
        <w:tc>
          <w:tcPr>
            <w:tcW w:w="3190" w:type="dxa"/>
            <w:shd w:val="clear" w:color="auto" w:fill="auto"/>
          </w:tcPr>
          <w:p w:rsidR="004A0122" w:rsidRPr="004A0122" w:rsidRDefault="004A0122" w:rsidP="004A0122">
            <w:pPr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 xml:space="preserve">                 2012 m.</w:t>
            </w:r>
          </w:p>
        </w:tc>
        <w:tc>
          <w:tcPr>
            <w:tcW w:w="3191" w:type="dxa"/>
            <w:shd w:val="clear" w:color="auto" w:fill="auto"/>
          </w:tcPr>
          <w:p w:rsidR="004A0122" w:rsidRPr="004A0122" w:rsidRDefault="004A0122" w:rsidP="004A0122">
            <w:pPr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 xml:space="preserve">                   2013 m.</w:t>
            </w:r>
          </w:p>
        </w:tc>
      </w:tr>
      <w:tr w:rsidR="004A0122" w:rsidRPr="004A0122" w:rsidTr="00EA390A">
        <w:tc>
          <w:tcPr>
            <w:tcW w:w="3189" w:type="dxa"/>
            <w:shd w:val="clear" w:color="auto" w:fill="auto"/>
          </w:tcPr>
          <w:p w:rsidR="004A0122" w:rsidRPr="004A0122" w:rsidRDefault="004A0122" w:rsidP="004A0122">
            <w:pPr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PSDF biudžeto lėšos</w:t>
            </w:r>
          </w:p>
        </w:tc>
        <w:tc>
          <w:tcPr>
            <w:tcW w:w="3190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1155231 Lt</w:t>
            </w:r>
          </w:p>
        </w:tc>
        <w:tc>
          <w:tcPr>
            <w:tcW w:w="3191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1167696 Lt</w:t>
            </w:r>
          </w:p>
        </w:tc>
      </w:tr>
      <w:tr w:rsidR="004A0122" w:rsidRPr="004A0122" w:rsidTr="00EA390A">
        <w:tc>
          <w:tcPr>
            <w:tcW w:w="3189" w:type="dxa"/>
            <w:shd w:val="clear" w:color="auto" w:fill="auto"/>
          </w:tcPr>
          <w:p w:rsidR="004A0122" w:rsidRPr="004A0122" w:rsidRDefault="004A0122" w:rsidP="004A0122">
            <w:pPr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Savivaldybės biudžeto lėšos</w:t>
            </w:r>
          </w:p>
        </w:tc>
        <w:tc>
          <w:tcPr>
            <w:tcW w:w="3190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14667Lt</w:t>
            </w:r>
          </w:p>
        </w:tc>
        <w:tc>
          <w:tcPr>
            <w:tcW w:w="3191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3902 Lt</w:t>
            </w:r>
          </w:p>
        </w:tc>
      </w:tr>
      <w:tr w:rsidR="004A0122" w:rsidRPr="004A0122" w:rsidTr="00EA390A">
        <w:tc>
          <w:tcPr>
            <w:tcW w:w="3189" w:type="dxa"/>
            <w:shd w:val="clear" w:color="auto" w:fill="auto"/>
          </w:tcPr>
          <w:p w:rsidR="004A0122" w:rsidRPr="004A0122" w:rsidRDefault="004A0122" w:rsidP="004A0122">
            <w:pPr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Gautos pajamos už mokamas</w:t>
            </w:r>
          </w:p>
          <w:p w:rsidR="004A0122" w:rsidRPr="004A0122" w:rsidRDefault="004A0122" w:rsidP="004A0122">
            <w:pPr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 xml:space="preserve"> paslaugas</w:t>
            </w:r>
          </w:p>
        </w:tc>
        <w:tc>
          <w:tcPr>
            <w:tcW w:w="3190" w:type="dxa"/>
            <w:shd w:val="clear" w:color="auto" w:fill="auto"/>
          </w:tcPr>
          <w:p w:rsidR="004A0122" w:rsidRPr="004A0122" w:rsidRDefault="004A0122" w:rsidP="004A0122">
            <w:pPr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 xml:space="preserve">                 169458Lt</w:t>
            </w:r>
          </w:p>
        </w:tc>
        <w:tc>
          <w:tcPr>
            <w:tcW w:w="3191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134053 Lt</w:t>
            </w:r>
          </w:p>
        </w:tc>
      </w:tr>
    </w:tbl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</w:p>
    <w:p w:rsidR="004A0122" w:rsidRPr="004A0122" w:rsidRDefault="004A0122" w:rsidP="004A0122">
      <w:pPr>
        <w:jc w:val="both"/>
        <w:rPr>
          <w:rFonts w:eastAsia="Times New Roman"/>
          <w:b/>
          <w:lang w:eastAsia="ru-RU"/>
        </w:rPr>
      </w:pPr>
      <w:r w:rsidRPr="004A0122">
        <w:rPr>
          <w:rFonts w:eastAsia="Times New Roman"/>
          <w:b/>
          <w:lang w:eastAsia="ru-RU"/>
        </w:rPr>
        <w:t xml:space="preserve">     1.Įstaigos  misija :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b/>
          <w:lang w:eastAsia="ru-RU"/>
        </w:rPr>
        <w:t xml:space="preserve">     – </w:t>
      </w:r>
      <w:r w:rsidRPr="004A0122">
        <w:rPr>
          <w:rFonts w:eastAsia="Times New Roman"/>
          <w:lang w:eastAsia="ru-RU"/>
        </w:rPr>
        <w:t>teikti kokybiškas, saugias, atitinkančias pacientų poreikius pirminės sveikatos priežiūros paslaugas;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     -  tinkamai naudoti turimus žmogiškuosius ir finansinius išteklius;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     -  užtikrinti pacientų privatumą, žmogiškąją pagarbą ir orumą. </w:t>
      </w:r>
    </w:p>
    <w:p w:rsidR="004A0122" w:rsidRPr="004A0122" w:rsidRDefault="004A0122" w:rsidP="004A0122">
      <w:pPr>
        <w:jc w:val="both"/>
        <w:rPr>
          <w:rFonts w:eastAsia="Times New Roman"/>
          <w:b/>
          <w:lang w:eastAsia="ru-RU"/>
        </w:rPr>
      </w:pPr>
      <w:r w:rsidRPr="004A0122">
        <w:rPr>
          <w:rFonts w:eastAsia="Times New Roman"/>
          <w:b/>
          <w:lang w:eastAsia="ru-RU"/>
        </w:rPr>
        <w:t xml:space="preserve">     2.Įstaigos vizija :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b/>
          <w:lang w:eastAsia="ru-RU"/>
        </w:rPr>
        <w:t xml:space="preserve">     –  </w:t>
      </w:r>
      <w:r w:rsidRPr="004A0122">
        <w:rPr>
          <w:rFonts w:eastAsia="Times New Roman"/>
          <w:lang w:eastAsia="ru-RU"/>
        </w:rPr>
        <w:t>patraukli  ir  konkurencinga  asmens sveikatos priežiūros įstaiga, teikianti   geros kokybės  ambulatorines bei palaikomojo gydymo ir slaugos paslaugas;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      - konkurencingumo siekti teikiant kokybiškas paslaugas ir sukuriant geras </w:t>
      </w:r>
      <w:proofErr w:type="spellStart"/>
      <w:r w:rsidRPr="004A0122">
        <w:rPr>
          <w:rFonts w:eastAsia="Times New Roman"/>
          <w:lang w:eastAsia="ru-RU"/>
        </w:rPr>
        <w:t>sčlygas</w:t>
      </w:r>
      <w:proofErr w:type="spellEnd"/>
      <w:r w:rsidRPr="004A0122">
        <w:rPr>
          <w:rFonts w:eastAsia="Times New Roman"/>
          <w:lang w:eastAsia="ru-RU"/>
        </w:rPr>
        <w:t xml:space="preserve"> pacientams ir personalui. </w:t>
      </w:r>
    </w:p>
    <w:p w:rsidR="004A0122" w:rsidRPr="004A0122" w:rsidRDefault="004A0122" w:rsidP="004A0122">
      <w:pPr>
        <w:ind w:left="360"/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b/>
          <w:lang w:eastAsia="ru-RU"/>
        </w:rPr>
        <w:t>3.Įstaigos tikslai ir uždaviniai</w:t>
      </w:r>
      <w:r w:rsidRPr="004A0122">
        <w:rPr>
          <w:rFonts w:eastAsia="Times New Roman"/>
          <w:lang w:eastAsia="ru-RU"/>
        </w:rPr>
        <w:t xml:space="preserve">  :</w:t>
      </w:r>
    </w:p>
    <w:p w:rsidR="004A0122" w:rsidRPr="004A0122" w:rsidRDefault="004A0122" w:rsidP="004A0122">
      <w:pPr>
        <w:ind w:left="360"/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>- užtikrinti ir nuolat gerinti teikiamų sveikatos priežiūros paslaugų kokybę ir jos valdymą;</w:t>
      </w:r>
    </w:p>
    <w:p w:rsidR="004A0122" w:rsidRPr="004A0122" w:rsidRDefault="004A0122" w:rsidP="004A0122">
      <w:pPr>
        <w:ind w:left="360"/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>- tobulinti paslaugų teikimo organizavimą, jų apimtis;</w:t>
      </w:r>
    </w:p>
    <w:p w:rsidR="004A0122" w:rsidRPr="004A0122" w:rsidRDefault="004A0122" w:rsidP="004A0122">
      <w:pPr>
        <w:ind w:left="360"/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>- gerinti pacientų sveikatos priežiūros sąlygas;</w:t>
      </w:r>
    </w:p>
    <w:p w:rsidR="004A0122" w:rsidRPr="004A0122" w:rsidRDefault="004A0122" w:rsidP="004A0122">
      <w:pPr>
        <w:ind w:left="360"/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>- skatinti ir remti darbuotojų profesinį tobulėjimą;</w:t>
      </w:r>
    </w:p>
    <w:p w:rsidR="004A0122" w:rsidRPr="004A0122" w:rsidRDefault="004A0122" w:rsidP="004A0122">
      <w:pPr>
        <w:ind w:left="360"/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lastRenderedPageBreak/>
        <w:t>- diegti naujas informacines technologijas ;</w:t>
      </w:r>
    </w:p>
    <w:p w:rsidR="004A0122" w:rsidRPr="004A0122" w:rsidRDefault="004A0122" w:rsidP="004A0122">
      <w:pPr>
        <w:ind w:left="360"/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>- didinti ūkinės finansinės veiklos efektyvumą;</w:t>
      </w:r>
    </w:p>
    <w:p w:rsidR="004A0122" w:rsidRPr="004A0122" w:rsidRDefault="004A0122" w:rsidP="004A0122">
      <w:pPr>
        <w:ind w:left="360"/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>- didinti darbuotojų motyvaciją ir jų darbo našumą;</w:t>
      </w:r>
    </w:p>
    <w:p w:rsidR="004A0122" w:rsidRPr="004A0122" w:rsidRDefault="004A0122" w:rsidP="004A0122">
      <w:pPr>
        <w:ind w:left="360"/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>- įtvirtinti nuostatą, kad pacientas pats svarbiausias sveikatos priežiūros proceso dalyvis.</w:t>
      </w:r>
    </w:p>
    <w:p w:rsidR="004A0122" w:rsidRPr="004A0122" w:rsidRDefault="004A0122" w:rsidP="004A0122">
      <w:pPr>
        <w:ind w:left="360"/>
        <w:jc w:val="both"/>
        <w:rPr>
          <w:rFonts w:eastAsia="Times New Roman"/>
          <w:lang w:eastAsia="ru-RU"/>
        </w:rPr>
      </w:pPr>
    </w:p>
    <w:p w:rsidR="004A0122" w:rsidRPr="004A0122" w:rsidRDefault="004A0122" w:rsidP="004A0122">
      <w:pPr>
        <w:ind w:left="360"/>
        <w:rPr>
          <w:rFonts w:eastAsia="Times New Roman"/>
          <w:b/>
          <w:lang w:eastAsia="ru-RU"/>
        </w:rPr>
      </w:pPr>
      <w:r w:rsidRPr="004A0122">
        <w:rPr>
          <w:rFonts w:eastAsia="Times New Roman"/>
          <w:b/>
          <w:lang w:eastAsia="ru-RU"/>
        </w:rPr>
        <w:t>4. Įstaigos veiklos rezultatai :</w:t>
      </w:r>
    </w:p>
    <w:p w:rsidR="004A0122" w:rsidRPr="004A0122" w:rsidRDefault="004A0122" w:rsidP="004A0122">
      <w:pPr>
        <w:ind w:left="360"/>
        <w:rPr>
          <w:rFonts w:eastAsia="Times New Roman"/>
          <w:b/>
          <w:lang w:eastAsia="ru-RU"/>
        </w:rPr>
      </w:pP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         Prie  šeimos gydytojų  2013 m. gruodžio 31d. buvo prisirašę 2397 gyventojų, o 2012 m. buvo 2370 )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         Bendras  apsilankymų skaičius per 2013 metus -14417, iš jų -3840 dėl profilaktinio sveikatos patikrinimo. Pacientų </w:t>
      </w:r>
      <w:proofErr w:type="spellStart"/>
      <w:r w:rsidRPr="004A0122">
        <w:rPr>
          <w:rFonts w:eastAsia="Times New Roman"/>
          <w:lang w:eastAsia="ru-RU"/>
        </w:rPr>
        <w:t>spsilankymų</w:t>
      </w:r>
      <w:proofErr w:type="spellEnd"/>
      <w:r w:rsidRPr="004A0122">
        <w:rPr>
          <w:rFonts w:eastAsia="Times New Roman"/>
          <w:lang w:eastAsia="ru-RU"/>
        </w:rPr>
        <w:t xml:space="preserve"> skaičius per 2013 m. yra 4</w:t>
      </w:r>
      <w:r w:rsidRPr="004A0122">
        <w:rPr>
          <w:rFonts w:eastAsia="Times New Roman"/>
          <w:lang w:val="en-US" w:eastAsia="ru-RU"/>
        </w:rPr>
        <w:t xml:space="preserve"> proc. </w:t>
      </w:r>
      <w:r w:rsidRPr="004A0122">
        <w:rPr>
          <w:rFonts w:eastAsia="Times New Roman"/>
          <w:lang w:eastAsia="ru-RU"/>
        </w:rPr>
        <w:t>didesnis, negu 2012 m . – 13821 .</w:t>
      </w:r>
    </w:p>
    <w:p w:rsidR="004A0122" w:rsidRPr="004A0122" w:rsidRDefault="004A0122" w:rsidP="004A0122">
      <w:pPr>
        <w:jc w:val="both"/>
        <w:rPr>
          <w:rFonts w:eastAsia="Times New Roman"/>
          <w:b/>
          <w:lang w:eastAsia="ru-RU"/>
        </w:rPr>
      </w:pPr>
      <w:r w:rsidRPr="004A0122">
        <w:rPr>
          <w:rFonts w:eastAsia="Times New Roman"/>
          <w:lang w:eastAsia="ru-RU"/>
        </w:rPr>
        <w:t xml:space="preserve">        </w:t>
      </w:r>
      <w:r w:rsidRPr="004A0122">
        <w:rPr>
          <w:rFonts w:eastAsia="Times New Roman"/>
          <w:b/>
          <w:lang w:eastAsia="ru-RU"/>
        </w:rPr>
        <w:t>Skatinamosios paslaugos.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        Skatinamųjų paslaugų per 2013 m. suteikta 2621, 2012 m.– 2780 ), t.y. (6</w:t>
      </w:r>
      <w:r w:rsidRPr="004A0122">
        <w:rPr>
          <w:rFonts w:eastAsia="Times New Roman"/>
          <w:lang w:val="en-US" w:eastAsia="ru-RU"/>
        </w:rPr>
        <w:t xml:space="preserve"> proc. </w:t>
      </w:r>
      <w:proofErr w:type="gramStart"/>
      <w:r w:rsidRPr="004A0122">
        <w:rPr>
          <w:rFonts w:eastAsia="Times New Roman"/>
          <w:lang w:val="en-US" w:eastAsia="ru-RU"/>
        </w:rPr>
        <w:t>ma</w:t>
      </w:r>
      <w:proofErr w:type="spellStart"/>
      <w:r w:rsidRPr="004A0122">
        <w:rPr>
          <w:rFonts w:eastAsia="Times New Roman"/>
          <w:lang w:eastAsia="ru-RU"/>
        </w:rPr>
        <w:t>žiau</w:t>
      </w:r>
      <w:proofErr w:type="spellEnd"/>
      <w:proofErr w:type="gramEnd"/>
      <w:r w:rsidRPr="004A0122">
        <w:rPr>
          <w:rFonts w:eastAsia="Times New Roman"/>
          <w:lang w:eastAsia="ru-RU"/>
        </w:rPr>
        <w:t>, negu 2012 m.) iš jų :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>- neįgaliųjų sveikatos priežiūra (gydytojo paslauga) – 258  (2012 m. suteikta paslaugų  326);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>- imunoprofilaktika vaikams (gydytojo paslauga) – 178  (2012 m. – 174);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>- moksleivių paruošimas mokyklai (gydytojo paslauga) – 402 (2012 m.- 431);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>- naujagimių ir vaikų iki 1 metų priežiūra ( gydytojo paslauga) – 117 (2012 m. – 152);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>- neįgaliųjų sveikatos priežiūra (slaugytojos paslauga) – 82 (2012 m.-102);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>- imunoprofilaktika vaikams (slaugytojos paslauga ) -183 (2012 m.-183);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>- moksleivių paruošimas mokyklai  slaugytojo paslauga)- 397  (2012 m.- 429);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>- naujagimių ir vaikų iki 1 metų priežiūra (slaugytojo paslauga) – 130 ( 2012 m.-187).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          Kai kurių paslaugų apimčių mažėjimas yra  susijęs su gyventojų migracija, bendruomenės senėjimu, mirtingumu.</w:t>
      </w:r>
    </w:p>
    <w:p w:rsidR="004A0122" w:rsidRPr="004A0122" w:rsidRDefault="004A0122" w:rsidP="004A0122">
      <w:pPr>
        <w:jc w:val="both"/>
        <w:rPr>
          <w:rFonts w:eastAsia="Times New Roman"/>
          <w:b/>
          <w:lang w:eastAsia="ru-RU"/>
        </w:rPr>
      </w:pPr>
      <w:r w:rsidRPr="004A0122">
        <w:rPr>
          <w:rFonts w:eastAsia="Times New Roman"/>
          <w:lang w:eastAsia="ru-RU"/>
        </w:rPr>
        <w:t xml:space="preserve">      </w:t>
      </w:r>
      <w:r w:rsidRPr="004A0122">
        <w:rPr>
          <w:rFonts w:eastAsia="Times New Roman"/>
          <w:b/>
          <w:lang w:eastAsia="ru-RU"/>
        </w:rPr>
        <w:t>Palaikomasis gydymas ir slauga.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      Palaikomajam gydymui ir slaugai per 2013 metus gauta 647436,0 Lt pajamų.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      Įvykdyta 8013 lovadienių, stacionarinės palaikomojo gydymo ir slaugos  paslaugos suteiktos 139 pacientams.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      Trumpalaikės socialinės globos paslaugos suteiktos 19 pacientų.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      Atlygintinos  stacionarinės paslaugos suteiktos  12 pacientų.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      Iš viso stacionarios  paslaugos Kartenos katalikiškoje palaikomojo gydymo ir slaugos ligoninėje per 2013 metus suteiktos 170 pacientų.</w:t>
      </w:r>
    </w:p>
    <w:p w:rsidR="004A0122" w:rsidRPr="004A0122" w:rsidRDefault="004A0122" w:rsidP="004A0122">
      <w:pPr>
        <w:rPr>
          <w:rFonts w:eastAsia="Times New Roman"/>
          <w:lang w:eastAsia="ru-RU"/>
        </w:rPr>
      </w:pPr>
    </w:p>
    <w:p w:rsidR="004A0122" w:rsidRPr="004A0122" w:rsidRDefault="004A0122" w:rsidP="004A0122">
      <w:pPr>
        <w:rPr>
          <w:rFonts w:eastAsia="Times New Roman"/>
          <w:b/>
          <w:lang w:eastAsia="ru-RU"/>
        </w:rPr>
      </w:pPr>
      <w:r w:rsidRPr="004A0122">
        <w:rPr>
          <w:rFonts w:eastAsia="Times New Roman"/>
          <w:b/>
          <w:lang w:eastAsia="ru-RU"/>
        </w:rPr>
        <w:t xml:space="preserve">5.VšĮ Kartenos PSPC vyriausioji gydytoja Antanina </w:t>
      </w:r>
      <w:proofErr w:type="spellStart"/>
      <w:r w:rsidRPr="004A0122">
        <w:rPr>
          <w:rFonts w:eastAsia="Times New Roman"/>
          <w:b/>
          <w:lang w:eastAsia="ru-RU"/>
        </w:rPr>
        <w:t>Staškevičienė</w:t>
      </w:r>
      <w:proofErr w:type="spellEnd"/>
      <w:r w:rsidRPr="004A0122">
        <w:rPr>
          <w:rFonts w:eastAsia="Times New Roman"/>
          <w:b/>
          <w:lang w:eastAsia="ru-RU"/>
        </w:rPr>
        <w:t xml:space="preserve"> dirba nuo 1997</w:t>
      </w:r>
      <w:r>
        <w:rPr>
          <w:rFonts w:eastAsia="Times New Roman"/>
          <w:b/>
          <w:lang w:eastAsia="ru-RU"/>
        </w:rPr>
        <w:t xml:space="preserve"> </w:t>
      </w:r>
      <w:r w:rsidRPr="004A0122">
        <w:rPr>
          <w:rFonts w:eastAsia="Times New Roman"/>
          <w:b/>
          <w:lang w:eastAsia="ru-RU"/>
        </w:rPr>
        <w:t>m.</w:t>
      </w:r>
    </w:p>
    <w:p w:rsidR="004A0122" w:rsidRPr="004A0122" w:rsidRDefault="004A0122" w:rsidP="004A0122">
      <w:pPr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>Įstaigos vadovo išlaidos darbo užmokesčiui per 2013 metus – 55359,0 Lt ir įnašas SODRAI</w:t>
      </w:r>
    </w:p>
    <w:p w:rsidR="004A0122" w:rsidRPr="004A0122" w:rsidRDefault="004A0122" w:rsidP="004A0122">
      <w:pPr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>- 17916,0 Lt  , iš viso 73275,0 Lt  arba 5.27  proc. nuo visų uždirbtų pajamų arba 5.32</w:t>
      </w:r>
      <w:r w:rsidRPr="004A0122">
        <w:rPr>
          <w:rFonts w:eastAsia="Times New Roman"/>
          <w:lang w:val="en-US" w:eastAsia="ru-RU"/>
        </w:rPr>
        <w:t>%</w:t>
      </w:r>
      <w:r w:rsidRPr="004A0122">
        <w:rPr>
          <w:rFonts w:eastAsia="Times New Roman"/>
          <w:lang w:eastAsia="ru-RU"/>
        </w:rPr>
        <w:t xml:space="preserve"> nuo visų sąnaudų.</w:t>
      </w:r>
    </w:p>
    <w:p w:rsidR="004A0122" w:rsidRPr="004A0122" w:rsidRDefault="004A0122" w:rsidP="004A0122">
      <w:pPr>
        <w:rPr>
          <w:rFonts w:eastAsia="Times New Roman"/>
          <w:lang w:eastAsia="ru-RU"/>
        </w:rPr>
      </w:pPr>
    </w:p>
    <w:p w:rsidR="004A0122" w:rsidRPr="004A0122" w:rsidRDefault="004A0122" w:rsidP="004A0122">
      <w:pPr>
        <w:jc w:val="both"/>
        <w:rPr>
          <w:rFonts w:eastAsia="Times New Roman"/>
          <w:b/>
          <w:lang w:eastAsia="ru-RU"/>
        </w:rPr>
      </w:pPr>
      <w:r w:rsidRPr="004A0122">
        <w:rPr>
          <w:rFonts w:eastAsia="Times New Roman"/>
          <w:b/>
          <w:lang w:eastAsia="ru-RU"/>
        </w:rPr>
        <w:t xml:space="preserve">     6. Slaugos ir palaikomojo gydymo veiklos  rodikliai:</w:t>
      </w:r>
    </w:p>
    <w:p w:rsidR="004A0122" w:rsidRPr="004A0122" w:rsidRDefault="004A0122" w:rsidP="004A0122">
      <w:pPr>
        <w:jc w:val="both"/>
        <w:rPr>
          <w:rFonts w:eastAsia="Times New Roman"/>
          <w:b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1800"/>
        <w:gridCol w:w="1440"/>
        <w:gridCol w:w="1182"/>
      </w:tblGrid>
      <w:tr w:rsidR="004A0122" w:rsidRPr="004A0122" w:rsidTr="00EA390A">
        <w:tc>
          <w:tcPr>
            <w:tcW w:w="5148" w:type="dxa"/>
            <w:shd w:val="clear" w:color="auto" w:fill="auto"/>
          </w:tcPr>
          <w:p w:rsidR="004A0122" w:rsidRPr="004A0122" w:rsidRDefault="004A0122" w:rsidP="004A0122">
            <w:pPr>
              <w:jc w:val="both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Rodiklio  pavadinimas</w:t>
            </w:r>
          </w:p>
        </w:tc>
        <w:tc>
          <w:tcPr>
            <w:tcW w:w="1800" w:type="dxa"/>
            <w:shd w:val="clear" w:color="auto" w:fill="auto"/>
          </w:tcPr>
          <w:p w:rsidR="004A0122" w:rsidRPr="004A0122" w:rsidRDefault="004A0122" w:rsidP="004A0122">
            <w:pPr>
              <w:jc w:val="both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2012 m.</w:t>
            </w:r>
          </w:p>
        </w:tc>
        <w:tc>
          <w:tcPr>
            <w:tcW w:w="1440" w:type="dxa"/>
            <w:shd w:val="clear" w:color="auto" w:fill="auto"/>
          </w:tcPr>
          <w:p w:rsidR="004A0122" w:rsidRPr="004A0122" w:rsidRDefault="004A0122" w:rsidP="004A0122">
            <w:pPr>
              <w:jc w:val="both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2013 m.</w:t>
            </w:r>
          </w:p>
        </w:tc>
        <w:tc>
          <w:tcPr>
            <w:tcW w:w="1182" w:type="dxa"/>
            <w:shd w:val="clear" w:color="auto" w:fill="auto"/>
          </w:tcPr>
          <w:p w:rsidR="004A0122" w:rsidRPr="004A0122" w:rsidRDefault="004A0122" w:rsidP="004A0122">
            <w:pPr>
              <w:jc w:val="both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Pokytis</w:t>
            </w:r>
          </w:p>
        </w:tc>
      </w:tr>
      <w:tr w:rsidR="004A0122" w:rsidRPr="004A0122" w:rsidTr="00EA390A">
        <w:tc>
          <w:tcPr>
            <w:tcW w:w="5148" w:type="dxa"/>
            <w:shd w:val="clear" w:color="auto" w:fill="auto"/>
          </w:tcPr>
          <w:p w:rsidR="004A0122" w:rsidRPr="004A0122" w:rsidRDefault="004A0122" w:rsidP="004A0122">
            <w:pPr>
              <w:jc w:val="both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1. Lovų skaičius ( metų pabaigoje)</w:t>
            </w:r>
          </w:p>
        </w:tc>
        <w:tc>
          <w:tcPr>
            <w:tcW w:w="1800" w:type="dxa"/>
            <w:shd w:val="clear" w:color="auto" w:fill="auto"/>
          </w:tcPr>
          <w:p w:rsidR="004A0122" w:rsidRPr="004A0122" w:rsidRDefault="004A0122" w:rsidP="004A0122">
            <w:pPr>
              <w:jc w:val="both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:rsidR="004A0122" w:rsidRPr="004A0122" w:rsidRDefault="004A0122" w:rsidP="004A0122">
            <w:pPr>
              <w:jc w:val="both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20</w:t>
            </w:r>
          </w:p>
        </w:tc>
        <w:tc>
          <w:tcPr>
            <w:tcW w:w="1182" w:type="dxa"/>
            <w:shd w:val="clear" w:color="auto" w:fill="auto"/>
          </w:tcPr>
          <w:p w:rsidR="004A0122" w:rsidRPr="004A0122" w:rsidRDefault="004A0122" w:rsidP="004A0122">
            <w:pPr>
              <w:jc w:val="both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0</w:t>
            </w:r>
          </w:p>
        </w:tc>
      </w:tr>
      <w:tr w:rsidR="004A0122" w:rsidRPr="004A0122" w:rsidTr="00EA390A">
        <w:tc>
          <w:tcPr>
            <w:tcW w:w="5148" w:type="dxa"/>
            <w:shd w:val="clear" w:color="auto" w:fill="auto"/>
          </w:tcPr>
          <w:p w:rsidR="004A0122" w:rsidRPr="004A0122" w:rsidRDefault="004A0122" w:rsidP="004A0122">
            <w:pPr>
              <w:jc w:val="both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3. Lovos apyvarta</w:t>
            </w:r>
          </w:p>
        </w:tc>
        <w:tc>
          <w:tcPr>
            <w:tcW w:w="1800" w:type="dxa"/>
            <w:shd w:val="clear" w:color="auto" w:fill="auto"/>
          </w:tcPr>
          <w:p w:rsidR="004A0122" w:rsidRPr="004A0122" w:rsidRDefault="004A0122" w:rsidP="004A0122">
            <w:pPr>
              <w:jc w:val="both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6,3</w:t>
            </w:r>
          </w:p>
        </w:tc>
        <w:tc>
          <w:tcPr>
            <w:tcW w:w="1440" w:type="dxa"/>
            <w:shd w:val="clear" w:color="auto" w:fill="auto"/>
          </w:tcPr>
          <w:p w:rsidR="004A0122" w:rsidRPr="004A0122" w:rsidRDefault="004A0122" w:rsidP="004A0122">
            <w:pPr>
              <w:jc w:val="both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182" w:type="dxa"/>
            <w:shd w:val="clear" w:color="auto" w:fill="auto"/>
          </w:tcPr>
          <w:p w:rsidR="004A0122" w:rsidRPr="004A0122" w:rsidRDefault="004A0122" w:rsidP="004A0122">
            <w:pPr>
              <w:jc w:val="both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-0,4</w:t>
            </w:r>
          </w:p>
        </w:tc>
      </w:tr>
      <w:tr w:rsidR="004A0122" w:rsidRPr="004A0122" w:rsidTr="00EA390A">
        <w:tc>
          <w:tcPr>
            <w:tcW w:w="5148" w:type="dxa"/>
            <w:shd w:val="clear" w:color="auto" w:fill="auto"/>
          </w:tcPr>
          <w:p w:rsidR="004A0122" w:rsidRPr="004A0122" w:rsidRDefault="004A0122" w:rsidP="004A0122">
            <w:pPr>
              <w:jc w:val="both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4. Vidutinė gulėjimo trukmė</w:t>
            </w:r>
          </w:p>
        </w:tc>
        <w:tc>
          <w:tcPr>
            <w:tcW w:w="1800" w:type="dxa"/>
            <w:shd w:val="clear" w:color="auto" w:fill="auto"/>
          </w:tcPr>
          <w:p w:rsidR="004A0122" w:rsidRPr="004A0122" w:rsidRDefault="004A0122" w:rsidP="004A0122">
            <w:pPr>
              <w:jc w:val="both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60,2</w:t>
            </w:r>
          </w:p>
        </w:tc>
        <w:tc>
          <w:tcPr>
            <w:tcW w:w="1440" w:type="dxa"/>
            <w:shd w:val="clear" w:color="auto" w:fill="auto"/>
          </w:tcPr>
          <w:p w:rsidR="004A0122" w:rsidRPr="004A0122" w:rsidRDefault="004A0122" w:rsidP="004A0122">
            <w:pPr>
              <w:jc w:val="both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67,9</w:t>
            </w:r>
          </w:p>
        </w:tc>
        <w:tc>
          <w:tcPr>
            <w:tcW w:w="1182" w:type="dxa"/>
            <w:shd w:val="clear" w:color="auto" w:fill="auto"/>
          </w:tcPr>
          <w:p w:rsidR="004A0122" w:rsidRPr="004A0122" w:rsidRDefault="004A0122" w:rsidP="004A0122">
            <w:pPr>
              <w:jc w:val="both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+7,7</w:t>
            </w:r>
          </w:p>
        </w:tc>
      </w:tr>
      <w:tr w:rsidR="004A0122" w:rsidRPr="004A0122" w:rsidTr="00EA390A">
        <w:tc>
          <w:tcPr>
            <w:tcW w:w="5148" w:type="dxa"/>
            <w:shd w:val="clear" w:color="auto" w:fill="auto"/>
          </w:tcPr>
          <w:p w:rsidR="004A0122" w:rsidRPr="004A0122" w:rsidRDefault="004A0122" w:rsidP="004A0122">
            <w:pPr>
              <w:jc w:val="both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5. Lovadienių skaičius</w:t>
            </w:r>
          </w:p>
        </w:tc>
        <w:tc>
          <w:tcPr>
            <w:tcW w:w="1800" w:type="dxa"/>
            <w:shd w:val="clear" w:color="auto" w:fill="auto"/>
          </w:tcPr>
          <w:p w:rsidR="004A0122" w:rsidRPr="004A0122" w:rsidRDefault="004A0122" w:rsidP="004A0122">
            <w:pPr>
              <w:jc w:val="both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7583</w:t>
            </w:r>
          </w:p>
        </w:tc>
        <w:tc>
          <w:tcPr>
            <w:tcW w:w="1440" w:type="dxa"/>
            <w:shd w:val="clear" w:color="auto" w:fill="auto"/>
          </w:tcPr>
          <w:p w:rsidR="004A0122" w:rsidRPr="004A0122" w:rsidRDefault="004A0122" w:rsidP="004A0122">
            <w:pPr>
              <w:jc w:val="both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8013</w:t>
            </w:r>
          </w:p>
        </w:tc>
        <w:tc>
          <w:tcPr>
            <w:tcW w:w="1182" w:type="dxa"/>
            <w:shd w:val="clear" w:color="auto" w:fill="auto"/>
          </w:tcPr>
          <w:p w:rsidR="004A0122" w:rsidRPr="004A0122" w:rsidRDefault="004A0122" w:rsidP="004A0122">
            <w:pPr>
              <w:jc w:val="both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+430</w:t>
            </w:r>
          </w:p>
        </w:tc>
      </w:tr>
    </w:tbl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</w:p>
    <w:p w:rsidR="004A0122" w:rsidRPr="004A0122" w:rsidRDefault="004A0122" w:rsidP="004A0122">
      <w:pPr>
        <w:jc w:val="center"/>
        <w:rPr>
          <w:rFonts w:eastAsia="Times New Roman"/>
          <w:lang w:eastAsia="ru-RU"/>
        </w:rPr>
      </w:pP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b/>
          <w:lang w:eastAsia="ru-RU"/>
        </w:rPr>
        <w:t xml:space="preserve">     7. Ambulatorinių </w:t>
      </w:r>
      <w:r w:rsidRPr="004A0122">
        <w:rPr>
          <w:rFonts w:eastAsia="Times New Roman"/>
          <w:lang w:eastAsia="ru-RU"/>
        </w:rPr>
        <w:t xml:space="preserve"> paslaugų gavėjai – PSDF biudžeto lėšomis drausti pacientai, pasirinkę mūsų įstaigą.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       Prisirašiusių pacientų prie </w:t>
      </w:r>
      <w:proofErr w:type="spellStart"/>
      <w:r w:rsidRPr="004A0122">
        <w:rPr>
          <w:rFonts w:eastAsia="Times New Roman"/>
          <w:lang w:eastAsia="ru-RU"/>
        </w:rPr>
        <w:t>VšĮ</w:t>
      </w:r>
      <w:proofErr w:type="spellEnd"/>
      <w:r w:rsidRPr="004A0122">
        <w:rPr>
          <w:rFonts w:eastAsia="Times New Roman"/>
          <w:lang w:eastAsia="ru-RU"/>
        </w:rPr>
        <w:t xml:space="preserve"> Kartenos PSPC: 2012 -12-31 dienai buvo 2370, o                                                                          2013 -12 -31dienai – 2397.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2"/>
        <w:gridCol w:w="2393"/>
        <w:gridCol w:w="2393"/>
      </w:tblGrid>
      <w:tr w:rsidR="004A0122" w:rsidRPr="004A0122" w:rsidTr="00EA390A">
        <w:tc>
          <w:tcPr>
            <w:tcW w:w="2392" w:type="dxa"/>
            <w:shd w:val="clear" w:color="auto" w:fill="auto"/>
          </w:tcPr>
          <w:p w:rsidR="004A0122" w:rsidRPr="004A0122" w:rsidRDefault="004A0122" w:rsidP="004A0122">
            <w:pPr>
              <w:jc w:val="both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Asmenys pagal</w:t>
            </w:r>
          </w:p>
          <w:p w:rsidR="004A0122" w:rsidRPr="004A0122" w:rsidRDefault="004A0122" w:rsidP="004A0122">
            <w:pPr>
              <w:jc w:val="both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lastRenderedPageBreak/>
              <w:t>amžiaus grupes</w:t>
            </w:r>
          </w:p>
        </w:tc>
        <w:tc>
          <w:tcPr>
            <w:tcW w:w="2392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lastRenderedPageBreak/>
              <w:t>2012 m.</w:t>
            </w:r>
          </w:p>
        </w:tc>
        <w:tc>
          <w:tcPr>
            <w:tcW w:w="2393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2013 m.</w:t>
            </w:r>
          </w:p>
        </w:tc>
        <w:tc>
          <w:tcPr>
            <w:tcW w:w="2393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Pokytis</w:t>
            </w:r>
          </w:p>
        </w:tc>
      </w:tr>
      <w:tr w:rsidR="004A0122" w:rsidRPr="004A0122" w:rsidTr="00EA390A">
        <w:tc>
          <w:tcPr>
            <w:tcW w:w="2392" w:type="dxa"/>
            <w:shd w:val="clear" w:color="auto" w:fill="auto"/>
          </w:tcPr>
          <w:p w:rsidR="004A0122" w:rsidRPr="004A0122" w:rsidRDefault="004A0122" w:rsidP="004A0122">
            <w:pPr>
              <w:jc w:val="both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lastRenderedPageBreak/>
              <w:t>Iki 1 m.</w:t>
            </w:r>
          </w:p>
        </w:tc>
        <w:tc>
          <w:tcPr>
            <w:tcW w:w="2392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20</w:t>
            </w:r>
          </w:p>
        </w:tc>
        <w:tc>
          <w:tcPr>
            <w:tcW w:w="2393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15</w:t>
            </w:r>
          </w:p>
        </w:tc>
        <w:tc>
          <w:tcPr>
            <w:tcW w:w="2393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-5</w:t>
            </w:r>
          </w:p>
        </w:tc>
      </w:tr>
      <w:tr w:rsidR="004A0122" w:rsidRPr="004A0122" w:rsidTr="00EA390A">
        <w:tc>
          <w:tcPr>
            <w:tcW w:w="2392" w:type="dxa"/>
            <w:shd w:val="clear" w:color="auto" w:fill="auto"/>
          </w:tcPr>
          <w:p w:rsidR="004A0122" w:rsidRPr="004A0122" w:rsidRDefault="004A0122" w:rsidP="004A0122">
            <w:pPr>
              <w:jc w:val="both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1-4 m.</w:t>
            </w:r>
          </w:p>
        </w:tc>
        <w:tc>
          <w:tcPr>
            <w:tcW w:w="2392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91</w:t>
            </w:r>
          </w:p>
        </w:tc>
        <w:tc>
          <w:tcPr>
            <w:tcW w:w="2393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102</w:t>
            </w:r>
          </w:p>
        </w:tc>
        <w:tc>
          <w:tcPr>
            <w:tcW w:w="2393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+11</w:t>
            </w:r>
          </w:p>
        </w:tc>
      </w:tr>
      <w:tr w:rsidR="004A0122" w:rsidRPr="004A0122" w:rsidTr="00EA390A">
        <w:tc>
          <w:tcPr>
            <w:tcW w:w="2392" w:type="dxa"/>
            <w:shd w:val="clear" w:color="auto" w:fill="auto"/>
          </w:tcPr>
          <w:p w:rsidR="004A0122" w:rsidRPr="004A0122" w:rsidRDefault="004A0122" w:rsidP="004A0122">
            <w:pPr>
              <w:jc w:val="both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5-6 m.</w:t>
            </w:r>
          </w:p>
        </w:tc>
        <w:tc>
          <w:tcPr>
            <w:tcW w:w="2392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50</w:t>
            </w:r>
          </w:p>
        </w:tc>
        <w:tc>
          <w:tcPr>
            <w:tcW w:w="2393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44</w:t>
            </w:r>
          </w:p>
        </w:tc>
        <w:tc>
          <w:tcPr>
            <w:tcW w:w="2393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-6</w:t>
            </w:r>
          </w:p>
        </w:tc>
      </w:tr>
      <w:tr w:rsidR="004A0122" w:rsidRPr="004A0122" w:rsidTr="00EA390A">
        <w:tc>
          <w:tcPr>
            <w:tcW w:w="2392" w:type="dxa"/>
            <w:shd w:val="clear" w:color="auto" w:fill="auto"/>
          </w:tcPr>
          <w:p w:rsidR="004A0122" w:rsidRPr="004A0122" w:rsidRDefault="004A0122" w:rsidP="004A0122">
            <w:pPr>
              <w:jc w:val="both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7-17 m.</w:t>
            </w:r>
          </w:p>
        </w:tc>
        <w:tc>
          <w:tcPr>
            <w:tcW w:w="2392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403</w:t>
            </w:r>
          </w:p>
        </w:tc>
        <w:tc>
          <w:tcPr>
            <w:tcW w:w="2393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373</w:t>
            </w:r>
          </w:p>
        </w:tc>
        <w:tc>
          <w:tcPr>
            <w:tcW w:w="2393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-30</w:t>
            </w:r>
          </w:p>
        </w:tc>
      </w:tr>
      <w:tr w:rsidR="004A0122" w:rsidRPr="004A0122" w:rsidTr="00EA390A">
        <w:tc>
          <w:tcPr>
            <w:tcW w:w="2392" w:type="dxa"/>
            <w:shd w:val="clear" w:color="auto" w:fill="auto"/>
          </w:tcPr>
          <w:p w:rsidR="004A0122" w:rsidRPr="004A0122" w:rsidRDefault="004A0122" w:rsidP="004A0122">
            <w:pPr>
              <w:jc w:val="both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18-49 m.</w:t>
            </w:r>
          </w:p>
        </w:tc>
        <w:tc>
          <w:tcPr>
            <w:tcW w:w="2392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904</w:t>
            </w:r>
          </w:p>
        </w:tc>
        <w:tc>
          <w:tcPr>
            <w:tcW w:w="2393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912</w:t>
            </w:r>
          </w:p>
        </w:tc>
        <w:tc>
          <w:tcPr>
            <w:tcW w:w="2393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+8</w:t>
            </w:r>
          </w:p>
        </w:tc>
      </w:tr>
      <w:tr w:rsidR="004A0122" w:rsidRPr="004A0122" w:rsidTr="00EA390A">
        <w:tc>
          <w:tcPr>
            <w:tcW w:w="2392" w:type="dxa"/>
            <w:shd w:val="clear" w:color="auto" w:fill="auto"/>
          </w:tcPr>
          <w:p w:rsidR="004A0122" w:rsidRPr="004A0122" w:rsidRDefault="004A0122" w:rsidP="004A0122">
            <w:pPr>
              <w:jc w:val="both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50-65 m.</w:t>
            </w:r>
          </w:p>
        </w:tc>
        <w:tc>
          <w:tcPr>
            <w:tcW w:w="2392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387</w:t>
            </w:r>
          </w:p>
        </w:tc>
        <w:tc>
          <w:tcPr>
            <w:tcW w:w="2393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429</w:t>
            </w:r>
          </w:p>
        </w:tc>
        <w:tc>
          <w:tcPr>
            <w:tcW w:w="2393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+42</w:t>
            </w:r>
          </w:p>
        </w:tc>
      </w:tr>
      <w:tr w:rsidR="004A0122" w:rsidRPr="004A0122" w:rsidTr="00EA390A">
        <w:tc>
          <w:tcPr>
            <w:tcW w:w="2392" w:type="dxa"/>
            <w:shd w:val="clear" w:color="auto" w:fill="auto"/>
          </w:tcPr>
          <w:p w:rsidR="004A0122" w:rsidRPr="004A0122" w:rsidRDefault="004A0122" w:rsidP="004A0122">
            <w:pPr>
              <w:jc w:val="both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Virš 65 m.</w:t>
            </w:r>
          </w:p>
        </w:tc>
        <w:tc>
          <w:tcPr>
            <w:tcW w:w="2392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515</w:t>
            </w:r>
          </w:p>
        </w:tc>
        <w:tc>
          <w:tcPr>
            <w:tcW w:w="2393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522</w:t>
            </w:r>
          </w:p>
        </w:tc>
        <w:tc>
          <w:tcPr>
            <w:tcW w:w="2393" w:type="dxa"/>
            <w:shd w:val="clear" w:color="auto" w:fill="auto"/>
          </w:tcPr>
          <w:p w:rsidR="004A0122" w:rsidRPr="004A0122" w:rsidRDefault="004A0122" w:rsidP="004A0122">
            <w:pPr>
              <w:jc w:val="center"/>
              <w:rPr>
                <w:rFonts w:eastAsia="Times New Roman"/>
                <w:lang w:eastAsia="ru-RU"/>
              </w:rPr>
            </w:pPr>
            <w:r w:rsidRPr="004A0122">
              <w:rPr>
                <w:rFonts w:eastAsia="Times New Roman"/>
                <w:lang w:eastAsia="ru-RU"/>
              </w:rPr>
              <w:t>+7</w:t>
            </w:r>
          </w:p>
        </w:tc>
      </w:tr>
    </w:tbl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   </w:t>
      </w:r>
    </w:p>
    <w:p w:rsidR="004A0122" w:rsidRPr="004A0122" w:rsidRDefault="004A0122" w:rsidP="004A0122">
      <w:pPr>
        <w:jc w:val="both"/>
        <w:rPr>
          <w:rFonts w:eastAsia="Times New Roman"/>
          <w:b/>
          <w:lang w:eastAsia="ru-RU"/>
        </w:rPr>
      </w:pPr>
      <w:r w:rsidRPr="004A0122">
        <w:rPr>
          <w:rFonts w:eastAsia="Times New Roman"/>
          <w:lang w:eastAsia="ru-RU"/>
        </w:rPr>
        <w:t xml:space="preserve">    </w:t>
      </w:r>
      <w:r w:rsidRPr="004A0122">
        <w:rPr>
          <w:rFonts w:eastAsia="Times New Roman"/>
          <w:b/>
          <w:lang w:eastAsia="ru-RU"/>
        </w:rPr>
        <w:t>8.</w:t>
      </w:r>
      <w:r w:rsidRPr="004A0122">
        <w:rPr>
          <w:rFonts w:eastAsia="Times New Roman"/>
          <w:lang w:eastAsia="ru-RU"/>
        </w:rPr>
        <w:t xml:space="preserve"> </w:t>
      </w:r>
      <w:r w:rsidRPr="004A0122">
        <w:rPr>
          <w:rFonts w:eastAsia="Times New Roman"/>
          <w:b/>
          <w:lang w:eastAsia="ru-RU"/>
        </w:rPr>
        <w:t>Problemos: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b/>
          <w:lang w:eastAsia="ru-RU"/>
        </w:rPr>
        <w:t xml:space="preserve">    </w:t>
      </w:r>
      <w:r w:rsidRPr="004A0122">
        <w:rPr>
          <w:rFonts w:eastAsia="Times New Roman"/>
          <w:lang w:eastAsia="ru-RU"/>
        </w:rPr>
        <w:t>8.1. Būtina  skubi Kartenos katalikiškosios palaikomojo gydymo ir slaugos ligoninės pastato renovacija;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b/>
          <w:lang w:eastAsia="ru-RU"/>
        </w:rPr>
        <w:t xml:space="preserve">    </w:t>
      </w:r>
      <w:r w:rsidRPr="004A0122">
        <w:rPr>
          <w:rFonts w:eastAsia="Times New Roman"/>
          <w:lang w:eastAsia="ru-RU"/>
        </w:rPr>
        <w:t xml:space="preserve">8.2.  Įstaigos materialinės bazės gerinimas, siekiant pagerinti  teikiamų paslaugų kokybę ir prieinamumą. 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            Žmogiškųjų ir finansinių išteklių vystymo strategija ieškant galimybių  dalyvauti   valstybės, tiek ES fondų finansuojamuose  projektuose;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b/>
          <w:lang w:eastAsia="ru-RU"/>
        </w:rPr>
        <w:t xml:space="preserve">    </w:t>
      </w:r>
      <w:r w:rsidRPr="004A0122">
        <w:rPr>
          <w:rFonts w:eastAsia="Times New Roman"/>
          <w:lang w:eastAsia="ru-RU"/>
        </w:rPr>
        <w:t>8.3. neaiški sveikatos priežiūros paslaugų pirkimo, t.y.  apmokėjimo už suteiktas paslaugas per TLK strategija;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    8.4. kasmetinis  asmens sveikatos  priežiūros  paslaugų  apskaitos ir apmokėjimo tvarkos keitimas finansinių metų eigoje.</w:t>
      </w:r>
    </w:p>
    <w:p w:rsidR="004A0122" w:rsidRPr="004A0122" w:rsidRDefault="004A0122" w:rsidP="004A0122">
      <w:pPr>
        <w:jc w:val="both"/>
        <w:rPr>
          <w:rFonts w:eastAsia="Times New Roman"/>
          <w:b/>
          <w:lang w:eastAsia="ru-RU"/>
        </w:rPr>
      </w:pPr>
      <w:r w:rsidRPr="004A0122">
        <w:rPr>
          <w:rFonts w:eastAsia="Times New Roman"/>
          <w:lang w:eastAsia="ru-RU"/>
        </w:rPr>
        <w:t xml:space="preserve">    </w:t>
      </w:r>
      <w:r w:rsidRPr="004A0122">
        <w:rPr>
          <w:rFonts w:eastAsia="Times New Roman"/>
          <w:b/>
          <w:lang w:eastAsia="ru-RU"/>
        </w:rPr>
        <w:t>9. Vadovo indėlis tobulinant įstaigos administravimą.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b/>
          <w:lang w:eastAsia="ru-RU"/>
        </w:rPr>
        <w:t xml:space="preserve">    </w:t>
      </w:r>
      <w:r w:rsidRPr="004A0122">
        <w:rPr>
          <w:rFonts w:eastAsia="Times New Roman"/>
          <w:lang w:eastAsia="ru-RU"/>
        </w:rPr>
        <w:t>9.1. Personalo valdymo, vidinių ir išorinių resursų paieška: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    9.1.1. nuolatinė  pacientų  poreikių  ir  įstaigos darbo vertinimo analizė (pacientų  anketinės   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    apklausa ir kt.)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    9.1.2. medicinos personalo kvalifikacijos kėlimas;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    9.1.3. paslaugų kokybės gerinimas;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    9.1.4. darbuotojų motyvacijos didinimas;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    9.1.5. darbo našumo bei efektyvumo didinimas;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    9.1.6. pastovūs, cikliški patalpų remonto darbai;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    9.1.7. Lietuvos integracijos į ES teikiamų galimybių išnaudojimas.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    9.2. Įstaigos įvaizdžio gerinimo priemonės: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    9.2.1. bendradarbiavimas su kitomis Lietuvos ligoninėmis;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    9.2.2. paslaugų teikimo ir sutarčių sudarymas su įvairiomis įstaigomis;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    9.2.3. glaudus bendradarbiavimas su pacientais, jų nuomonės pastovus vertinimas bei atitinkamų paslaug</w:t>
      </w:r>
      <w:r w:rsidR="00457612">
        <w:rPr>
          <w:rFonts w:eastAsia="Times New Roman"/>
          <w:lang w:eastAsia="ru-RU"/>
        </w:rPr>
        <w:t>ų kokybės bei darbo organizavimui</w:t>
      </w:r>
      <w:r w:rsidRPr="004A0122">
        <w:rPr>
          <w:rFonts w:eastAsia="Times New Roman"/>
          <w:lang w:eastAsia="ru-RU"/>
        </w:rPr>
        <w:t xml:space="preserve"> g</w:t>
      </w:r>
      <w:r w:rsidR="00457612">
        <w:rPr>
          <w:rFonts w:eastAsia="Times New Roman"/>
          <w:lang w:eastAsia="ru-RU"/>
        </w:rPr>
        <w:t>erinti  numatytų</w:t>
      </w:r>
      <w:r w:rsidRPr="004A0122">
        <w:rPr>
          <w:rFonts w:eastAsia="Times New Roman"/>
          <w:lang w:eastAsia="ru-RU"/>
        </w:rPr>
        <w:t xml:space="preserve"> priemonių įgyvendinimas ir viešinimas.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         </w:t>
      </w:r>
      <w:r>
        <w:rPr>
          <w:rFonts w:eastAsia="Times New Roman"/>
          <w:lang w:eastAsia="ru-RU"/>
        </w:rPr>
        <w:t xml:space="preserve">      </w:t>
      </w:r>
      <w:r w:rsidRPr="004A0122">
        <w:rPr>
          <w:rFonts w:eastAsia="Times New Roman"/>
          <w:lang w:eastAsia="ru-RU"/>
        </w:rPr>
        <w:t xml:space="preserve">  ____________________________________________________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</w:p>
    <w:p w:rsidR="004A0122" w:rsidRPr="004A0122" w:rsidRDefault="004A0122" w:rsidP="004A0122">
      <w:pPr>
        <w:ind w:left="300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  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                                                 </w:t>
      </w:r>
    </w:p>
    <w:p w:rsidR="004A0122" w:rsidRPr="004A0122" w:rsidRDefault="004A0122" w:rsidP="004A0122">
      <w:pPr>
        <w:jc w:val="both"/>
        <w:rPr>
          <w:rFonts w:eastAsia="Times New Roman"/>
          <w:lang w:eastAsia="ru-RU"/>
        </w:rPr>
      </w:pPr>
      <w:r w:rsidRPr="004A0122">
        <w:rPr>
          <w:rFonts w:eastAsia="Times New Roman"/>
          <w:lang w:eastAsia="ru-RU"/>
        </w:rPr>
        <w:t xml:space="preserve">  </w:t>
      </w:r>
    </w:p>
    <w:p w:rsidR="004A0122" w:rsidRPr="004A0122" w:rsidRDefault="004A0122" w:rsidP="004A0122">
      <w:pPr>
        <w:jc w:val="both"/>
        <w:rPr>
          <w:rFonts w:eastAsia="Times New Roman"/>
          <w:color w:val="000000"/>
          <w:lang w:eastAsia="ru-RU"/>
        </w:rPr>
      </w:pPr>
      <w:r w:rsidRPr="004A0122">
        <w:rPr>
          <w:rFonts w:eastAsia="Times New Roman"/>
          <w:lang w:eastAsia="ru-RU"/>
        </w:rPr>
        <w:t xml:space="preserve">                                                                                  </w:t>
      </w:r>
    </w:p>
    <w:p w:rsidR="004A0122" w:rsidRPr="004A0122" w:rsidRDefault="004A0122" w:rsidP="004A0122">
      <w:pPr>
        <w:jc w:val="both"/>
        <w:rPr>
          <w:rFonts w:eastAsia="Times New Roman"/>
          <w:lang w:val="ru-RU" w:eastAsia="ru-RU"/>
        </w:rPr>
      </w:pPr>
    </w:p>
    <w:p w:rsidR="004A0122" w:rsidRPr="004A0122" w:rsidRDefault="004A0122" w:rsidP="004A0122">
      <w:pPr>
        <w:jc w:val="both"/>
        <w:rPr>
          <w:rFonts w:eastAsia="Times New Roman"/>
          <w:lang w:val="ru-RU" w:eastAsia="ru-RU"/>
        </w:rPr>
      </w:pPr>
    </w:p>
    <w:p w:rsidR="004A0122" w:rsidRPr="004A0122" w:rsidRDefault="004A0122" w:rsidP="004A0122">
      <w:pPr>
        <w:rPr>
          <w:rFonts w:eastAsia="Times New Roman"/>
          <w:lang w:val="ru-RU" w:eastAsia="ru-RU"/>
        </w:rPr>
      </w:pPr>
    </w:p>
    <w:p w:rsidR="004A0122" w:rsidRPr="004A0122" w:rsidRDefault="004A0122" w:rsidP="004A0122">
      <w:pPr>
        <w:rPr>
          <w:rFonts w:eastAsia="Times New Roman"/>
          <w:lang w:val="ru-RU" w:eastAsia="ru-RU"/>
        </w:rPr>
      </w:pPr>
    </w:p>
    <w:p w:rsidR="004A0122" w:rsidRPr="004A0122" w:rsidRDefault="004A0122" w:rsidP="004A0122">
      <w:pPr>
        <w:rPr>
          <w:rFonts w:eastAsia="Times New Roman"/>
          <w:lang w:val="ru-RU" w:eastAsia="ru-RU"/>
        </w:rPr>
      </w:pPr>
    </w:p>
    <w:p w:rsidR="004A0122" w:rsidRDefault="004A0122" w:rsidP="0046439A">
      <w:pPr>
        <w:rPr>
          <w:rFonts w:eastAsia="Times New Roman"/>
          <w:b/>
          <w:lang w:eastAsia="ru-RU"/>
        </w:rPr>
      </w:pPr>
    </w:p>
    <w:sectPr w:rsidR="004A0122" w:rsidSect="003432C8">
      <w:pgSz w:w="11906" w:h="16838"/>
      <w:pgMar w:top="567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3B4B"/>
    <w:multiLevelType w:val="hybridMultilevel"/>
    <w:tmpl w:val="7BE457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743411"/>
    <w:multiLevelType w:val="multilevel"/>
    <w:tmpl w:val="46ACA99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114"/>
    <w:rsid w:val="000E659D"/>
    <w:rsid w:val="00161DCB"/>
    <w:rsid w:val="00253B54"/>
    <w:rsid w:val="003432C8"/>
    <w:rsid w:val="00405114"/>
    <w:rsid w:val="00457612"/>
    <w:rsid w:val="0046439A"/>
    <w:rsid w:val="004A0122"/>
    <w:rsid w:val="00503674"/>
    <w:rsid w:val="00746DC4"/>
    <w:rsid w:val="008D4FA0"/>
    <w:rsid w:val="009E2586"/>
    <w:rsid w:val="009E34B5"/>
    <w:rsid w:val="009E3AA0"/>
    <w:rsid w:val="00A54D6F"/>
    <w:rsid w:val="00AF1C67"/>
    <w:rsid w:val="00AF469A"/>
    <w:rsid w:val="00B338B8"/>
    <w:rsid w:val="00B57438"/>
    <w:rsid w:val="00D53624"/>
    <w:rsid w:val="00D5627D"/>
    <w:rsid w:val="00D70DBE"/>
    <w:rsid w:val="00F8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8D4FA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8D4FA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2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kartenospspc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rtenos.pspc@kretinga.omnitel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4654</Words>
  <Characters>2654</Characters>
  <Application>Microsoft Office Word</Application>
  <DocSecurity>0</DocSecurity>
  <Lines>22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2014-03-14T14:54:00Z</dcterms:created>
  <dcterms:modified xsi:type="dcterms:W3CDTF">2014-03-28T12:49:00Z</dcterms:modified>
</cp:coreProperties>
</file>